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56" w:rsidRPr="006C7662" w:rsidRDefault="00F34356">
      <w:pPr>
        <w:rPr>
          <w:b/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6"/>
        <w:gridCol w:w="1888"/>
        <w:gridCol w:w="1090"/>
        <w:gridCol w:w="1276"/>
        <w:gridCol w:w="1559"/>
        <w:gridCol w:w="1058"/>
        <w:gridCol w:w="76"/>
        <w:gridCol w:w="1739"/>
        <w:gridCol w:w="1522"/>
      </w:tblGrid>
      <w:tr w:rsidR="006C7662" w:rsidRPr="006C7662" w:rsidTr="0085419B">
        <w:trPr>
          <w:cantSplit/>
          <w:trHeight w:val="336"/>
        </w:trPr>
        <w:tc>
          <w:tcPr>
            <w:tcW w:w="566" w:type="dxa"/>
            <w:vMerge w:val="restart"/>
            <w:shd w:val="clear" w:color="auto" w:fill="C0C0C0"/>
            <w:textDirection w:val="btLr"/>
          </w:tcPr>
          <w:p w:rsidR="00F34356" w:rsidRPr="006C7662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71" w:type="dxa"/>
            <w:gridSpan w:val="5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modułu (bloku przedmiotów): </w:t>
            </w:r>
            <w:r w:rsidR="00E6542D" w:rsidRPr="006C7662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337" w:type="dxa"/>
            <w:gridSpan w:val="3"/>
            <w:shd w:val="clear" w:color="auto" w:fill="C0C0C0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modułu:</w:t>
            </w:r>
            <w:r w:rsidR="00555FD3" w:rsidRPr="006C7662">
              <w:rPr>
                <w:sz w:val="22"/>
                <w:szCs w:val="22"/>
              </w:rPr>
              <w:t xml:space="preserve"> D</w:t>
            </w:r>
          </w:p>
        </w:tc>
      </w:tr>
      <w:tr w:rsidR="006C7662" w:rsidRPr="006C7662" w:rsidTr="0085419B">
        <w:trPr>
          <w:cantSplit/>
        </w:trPr>
        <w:tc>
          <w:tcPr>
            <w:tcW w:w="566" w:type="dxa"/>
            <w:vMerge/>
            <w:shd w:val="clear" w:color="auto" w:fill="C0C0C0"/>
            <w:textDirection w:val="btLr"/>
          </w:tcPr>
          <w:p w:rsidR="00F34356" w:rsidRPr="006C7662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71" w:type="dxa"/>
            <w:gridSpan w:val="5"/>
          </w:tcPr>
          <w:p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przedmiotu: </w:t>
            </w:r>
            <w:r w:rsidR="00C26013" w:rsidRPr="006C7662">
              <w:rPr>
                <w:b/>
                <w:bCs/>
                <w:sz w:val="22"/>
                <w:szCs w:val="22"/>
              </w:rPr>
              <w:t>Podatki w przedsiębiorstwie</w:t>
            </w:r>
          </w:p>
        </w:tc>
        <w:tc>
          <w:tcPr>
            <w:tcW w:w="3337" w:type="dxa"/>
            <w:gridSpan w:val="3"/>
            <w:shd w:val="clear" w:color="auto" w:fill="C0C0C0"/>
          </w:tcPr>
          <w:p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przedmiotu:</w:t>
            </w:r>
            <w:r w:rsidR="00555FD3" w:rsidRPr="006C7662">
              <w:rPr>
                <w:sz w:val="22"/>
                <w:szCs w:val="22"/>
              </w:rPr>
              <w:t xml:space="preserve"> </w:t>
            </w:r>
            <w:r w:rsidR="00C26013" w:rsidRPr="006C7662">
              <w:rPr>
                <w:sz w:val="22"/>
                <w:szCs w:val="22"/>
              </w:rPr>
              <w:t>32</w:t>
            </w:r>
            <w:r w:rsidR="00555FD3" w:rsidRPr="006C7662">
              <w:rPr>
                <w:sz w:val="22"/>
                <w:szCs w:val="22"/>
              </w:rPr>
              <w:t>.</w:t>
            </w:r>
          </w:p>
        </w:tc>
      </w:tr>
      <w:tr w:rsidR="006C7662" w:rsidRPr="006C7662" w:rsidTr="0085419B">
        <w:trPr>
          <w:cantSplit/>
        </w:trPr>
        <w:tc>
          <w:tcPr>
            <w:tcW w:w="566" w:type="dxa"/>
            <w:vMerge/>
          </w:tcPr>
          <w:p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208" w:type="dxa"/>
            <w:gridSpan w:val="8"/>
          </w:tcPr>
          <w:p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Nazwa jednostki organizacyjnej prowadzącej przedmiot / moduł</w:t>
            </w:r>
            <w:r w:rsidRPr="006C766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6C7662" w:rsidRPr="006C7662" w:rsidTr="0085419B">
        <w:trPr>
          <w:cantSplit/>
        </w:trPr>
        <w:tc>
          <w:tcPr>
            <w:tcW w:w="566" w:type="dxa"/>
            <w:vMerge/>
          </w:tcPr>
          <w:p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208" w:type="dxa"/>
            <w:gridSpan w:val="8"/>
          </w:tcPr>
          <w:p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kierunku: </w:t>
            </w:r>
            <w:r w:rsidR="00E6542D" w:rsidRPr="006C7662">
              <w:rPr>
                <w:b/>
                <w:sz w:val="22"/>
                <w:szCs w:val="22"/>
              </w:rPr>
              <w:t>Ekonomia</w:t>
            </w:r>
          </w:p>
        </w:tc>
      </w:tr>
      <w:tr w:rsidR="0085419B" w:rsidRPr="006C7662" w:rsidTr="0085419B">
        <w:trPr>
          <w:cantSplit/>
        </w:trPr>
        <w:tc>
          <w:tcPr>
            <w:tcW w:w="566" w:type="dxa"/>
            <w:vMerge/>
          </w:tcPr>
          <w:p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gridSpan w:val="2"/>
          </w:tcPr>
          <w:p w:rsidR="0085419B" w:rsidRPr="006C7662" w:rsidRDefault="0085419B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Forma studiów: </w:t>
            </w:r>
            <w:r w:rsidRPr="006C766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969" w:type="dxa"/>
            <w:gridSpan w:val="4"/>
          </w:tcPr>
          <w:p w:rsidR="0085419B" w:rsidRPr="006C7662" w:rsidRDefault="0085419B" w:rsidP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Profil kształcenia: </w:t>
            </w:r>
            <w:r w:rsidRPr="006C766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1" w:type="dxa"/>
            <w:gridSpan w:val="2"/>
          </w:tcPr>
          <w:p w:rsidR="0085419B" w:rsidRPr="006C7662" w:rsidRDefault="0085419B" w:rsidP="00FB2BC5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Specjalność: </w:t>
            </w:r>
            <w:proofErr w:type="spellStart"/>
            <w:r w:rsidRPr="006C7662">
              <w:rPr>
                <w:sz w:val="22"/>
                <w:szCs w:val="22"/>
              </w:rPr>
              <w:t>FiRP</w:t>
            </w:r>
            <w:proofErr w:type="spellEnd"/>
          </w:p>
        </w:tc>
      </w:tr>
      <w:tr w:rsidR="0085419B" w:rsidRPr="006C7662" w:rsidTr="0085419B">
        <w:trPr>
          <w:cantSplit/>
        </w:trPr>
        <w:tc>
          <w:tcPr>
            <w:tcW w:w="566" w:type="dxa"/>
            <w:vMerge/>
          </w:tcPr>
          <w:p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gridSpan w:val="2"/>
          </w:tcPr>
          <w:p w:rsidR="0085419B" w:rsidRPr="0085419B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Rok / semestr: </w:t>
            </w:r>
            <w:r w:rsidRPr="006C7662">
              <w:rPr>
                <w:b/>
                <w:sz w:val="22"/>
                <w:szCs w:val="22"/>
              </w:rPr>
              <w:t>III//V</w:t>
            </w:r>
          </w:p>
        </w:tc>
        <w:tc>
          <w:tcPr>
            <w:tcW w:w="3969" w:type="dxa"/>
            <w:gridSpan w:val="4"/>
          </w:tcPr>
          <w:p w:rsidR="0085419B" w:rsidRPr="0085419B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obowią</w:t>
            </w:r>
            <w:r w:rsidRPr="006C7662">
              <w:rPr>
                <w:b/>
                <w:sz w:val="22"/>
                <w:szCs w:val="22"/>
              </w:rPr>
              <w:t>zkowy</w:t>
            </w:r>
          </w:p>
        </w:tc>
        <w:tc>
          <w:tcPr>
            <w:tcW w:w="3261" w:type="dxa"/>
            <w:gridSpan w:val="2"/>
          </w:tcPr>
          <w:p w:rsidR="0085419B" w:rsidRPr="0085419B" w:rsidRDefault="0085419B" w:rsidP="00FB2BC5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Język przedmiotu / </w:t>
            </w:r>
            <w:proofErr w:type="spellStart"/>
            <w:r w:rsidRPr="006C7662">
              <w:rPr>
                <w:sz w:val="22"/>
                <w:szCs w:val="22"/>
              </w:rPr>
              <w:t>modułu:</w:t>
            </w:r>
            <w:r w:rsidRPr="006C7662">
              <w:rPr>
                <w:b/>
                <w:sz w:val="22"/>
                <w:szCs w:val="22"/>
              </w:rPr>
              <w:t>polski</w:t>
            </w:r>
            <w:proofErr w:type="spellEnd"/>
          </w:p>
        </w:tc>
      </w:tr>
      <w:tr w:rsidR="0085419B" w:rsidRPr="006C7662" w:rsidTr="0085419B">
        <w:trPr>
          <w:cantSplit/>
        </w:trPr>
        <w:tc>
          <w:tcPr>
            <w:tcW w:w="566" w:type="dxa"/>
            <w:vMerge/>
          </w:tcPr>
          <w:p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  <w:vAlign w:val="center"/>
          </w:tcPr>
          <w:p w:rsidR="0085419B" w:rsidRPr="006C7662" w:rsidRDefault="0085419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Forma zajęć</w:t>
            </w:r>
          </w:p>
        </w:tc>
        <w:tc>
          <w:tcPr>
            <w:tcW w:w="1090" w:type="dxa"/>
            <w:vAlign w:val="center"/>
          </w:tcPr>
          <w:p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  <w:vAlign w:val="center"/>
          </w:tcPr>
          <w:p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  <w:vAlign w:val="center"/>
          </w:tcPr>
          <w:p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projekt</w:t>
            </w:r>
          </w:p>
        </w:tc>
        <w:tc>
          <w:tcPr>
            <w:tcW w:w="1739" w:type="dxa"/>
            <w:vAlign w:val="center"/>
          </w:tcPr>
          <w:p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seminarium</w:t>
            </w:r>
          </w:p>
        </w:tc>
        <w:tc>
          <w:tcPr>
            <w:tcW w:w="1522" w:type="dxa"/>
            <w:vAlign w:val="center"/>
          </w:tcPr>
          <w:p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inne </w:t>
            </w:r>
            <w:r w:rsidRPr="006C7662">
              <w:rPr>
                <w:sz w:val="22"/>
                <w:szCs w:val="22"/>
              </w:rPr>
              <w:br/>
              <w:t>(wpisać jakie)</w:t>
            </w:r>
          </w:p>
        </w:tc>
      </w:tr>
      <w:tr w:rsidR="0085419B" w:rsidRPr="006C7662" w:rsidTr="0085419B">
        <w:trPr>
          <w:cantSplit/>
        </w:trPr>
        <w:tc>
          <w:tcPr>
            <w:tcW w:w="566" w:type="dxa"/>
            <w:vMerge/>
          </w:tcPr>
          <w:p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</w:tcPr>
          <w:p w:rsidR="0085419B" w:rsidRPr="006C7662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90" w:type="dxa"/>
            <w:vAlign w:val="center"/>
          </w:tcPr>
          <w:p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22" w:type="dxa"/>
            <w:vAlign w:val="center"/>
          </w:tcPr>
          <w:p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119"/>
        <w:gridCol w:w="7655"/>
      </w:tblGrid>
      <w:tr w:rsidR="006C7662" w:rsidRPr="006C7662" w:rsidTr="0085419B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55" w:type="dxa"/>
            <w:tcBorders>
              <w:top w:val="single" w:sz="12" w:space="0" w:color="auto"/>
            </w:tcBorders>
            <w:vAlign w:val="center"/>
          </w:tcPr>
          <w:p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bCs/>
                <w:sz w:val="22"/>
                <w:szCs w:val="22"/>
              </w:rPr>
              <w:t xml:space="preserve">dr </w:t>
            </w:r>
            <w:r w:rsidR="00C26013" w:rsidRPr="006C7662">
              <w:rPr>
                <w:bCs/>
                <w:sz w:val="22"/>
                <w:szCs w:val="22"/>
              </w:rPr>
              <w:t>Szymon Kisiel</w:t>
            </w:r>
          </w:p>
        </w:tc>
      </w:tr>
      <w:tr w:rsidR="006C7662" w:rsidRPr="006C7662" w:rsidTr="0085419B">
        <w:tc>
          <w:tcPr>
            <w:tcW w:w="3119" w:type="dxa"/>
            <w:vAlign w:val="center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Prowadzący zajęcia</w:t>
            </w:r>
          </w:p>
        </w:tc>
        <w:tc>
          <w:tcPr>
            <w:tcW w:w="7655" w:type="dxa"/>
            <w:vAlign w:val="center"/>
          </w:tcPr>
          <w:p w:rsidR="00F34356" w:rsidRPr="006C7662" w:rsidRDefault="00C26013">
            <w:pPr>
              <w:rPr>
                <w:sz w:val="22"/>
                <w:szCs w:val="22"/>
              </w:rPr>
            </w:pPr>
            <w:r w:rsidRPr="006C7662">
              <w:rPr>
                <w:bCs/>
                <w:sz w:val="22"/>
                <w:szCs w:val="22"/>
              </w:rPr>
              <w:t>dr Szymon Kisiel</w:t>
            </w:r>
          </w:p>
        </w:tc>
      </w:tr>
      <w:tr w:rsidR="006C7662" w:rsidRPr="006C7662" w:rsidTr="0085419B">
        <w:trPr>
          <w:trHeight w:val="90"/>
        </w:trPr>
        <w:tc>
          <w:tcPr>
            <w:tcW w:w="3119" w:type="dxa"/>
            <w:vAlign w:val="center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55" w:type="dxa"/>
            <w:vAlign w:val="center"/>
          </w:tcPr>
          <w:p w:rsidR="00F34356" w:rsidRPr="006C7662" w:rsidRDefault="00BF522F" w:rsidP="00E6542D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Przedstawienie charakterystyki podatków, ich klasyfikacji, funkcji, konstrukcji, właściwości oraz wpływu obciążeń podatkowych na funkcjonowanie podmiotów gospodarczych. </w:t>
            </w:r>
          </w:p>
        </w:tc>
      </w:tr>
      <w:tr w:rsidR="006C7662" w:rsidRPr="006C7662" w:rsidTr="0085419B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Wymagania wstępne</w:t>
            </w:r>
          </w:p>
        </w:tc>
        <w:tc>
          <w:tcPr>
            <w:tcW w:w="7655" w:type="dxa"/>
            <w:tcBorders>
              <w:bottom w:val="single" w:sz="12" w:space="0" w:color="auto"/>
            </w:tcBorders>
            <w:vAlign w:val="center"/>
          </w:tcPr>
          <w:p w:rsidR="00F34356" w:rsidRPr="006C7662" w:rsidRDefault="00BF522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Podstawy prawoznawstwa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7655"/>
        <w:gridCol w:w="1701"/>
      </w:tblGrid>
      <w:tr w:rsidR="006C7662" w:rsidRPr="006C7662" w:rsidTr="0085419B">
        <w:trPr>
          <w:cantSplit/>
        </w:trPr>
        <w:tc>
          <w:tcPr>
            <w:tcW w:w="10774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EFEKTY UCZENIA SIĘ</w:t>
            </w:r>
          </w:p>
        </w:tc>
      </w:tr>
      <w:tr w:rsidR="006C7662" w:rsidRPr="006C7662" w:rsidTr="0085419B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Kod kierunkowego efektu </w:t>
            </w:r>
          </w:p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uczenia się</w:t>
            </w:r>
          </w:p>
        </w:tc>
      </w:tr>
      <w:tr w:rsidR="006C7662" w:rsidRPr="006C7662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22F" w:rsidRPr="006C7662" w:rsidRDefault="006007A0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22F" w:rsidRPr="006C7662" w:rsidRDefault="00BF522F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Ma wiedzę w zakresie wpływu zmian prawa podatkowego na działalność przedsiębiorstwa.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K1P_W04</w:t>
            </w:r>
          </w:p>
          <w:p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K1P_W07</w:t>
            </w:r>
          </w:p>
        </w:tc>
      </w:tr>
      <w:tr w:rsidR="006C7662" w:rsidRPr="006C7662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22F" w:rsidRPr="006C7662" w:rsidRDefault="006007A0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22F" w:rsidRPr="006C7662" w:rsidRDefault="00BF522F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Wymienia i charakteryzuje różnorodne źródła informacji finansowych niezbędne do ustalenia zobowiązania podatkowego.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K1P_W08</w:t>
            </w:r>
          </w:p>
        </w:tc>
      </w:tr>
      <w:tr w:rsidR="006C7662" w:rsidRPr="006C7662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07A0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07A0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Przeprowadza kalkulacje wysokości zobowiązań podatków oraz sporządza deklaracje podatkowe.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07A0" w:rsidRPr="006C7662" w:rsidRDefault="006007A0" w:rsidP="00BE4DF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</w:rPr>
              <w:t>K1P_U05</w:t>
            </w:r>
          </w:p>
        </w:tc>
      </w:tr>
      <w:tr w:rsidR="006C7662" w:rsidRPr="006C7662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356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Potrafi dokonać analizy stanu faktycznego przedsiębiorstwa w odniesieniu do obowiązujących przepisów podatkowych w celu podjęcia odpowiednich decyzji.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4DFA" w:rsidRPr="006C7662" w:rsidRDefault="00BE4DFA" w:rsidP="00BE4DF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  <w:lang w:eastAsia="en-US"/>
              </w:rPr>
              <w:t>K1P_U02</w:t>
            </w:r>
          </w:p>
          <w:p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  <w:lang w:eastAsia="en-US"/>
              </w:rPr>
              <w:t>K1P_U06</w:t>
            </w:r>
          </w:p>
        </w:tc>
      </w:tr>
      <w:tr w:rsidR="006C7662" w:rsidRPr="006C7662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356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Sprawnie posługuje się specjalistycznym słownictwem podatkowym przy użyciu różnych środków przekazu informacji.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K1P_W14</w:t>
            </w:r>
          </w:p>
          <w:p w:rsidR="00F34356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K1P_K02</w:t>
            </w:r>
          </w:p>
        </w:tc>
      </w:tr>
      <w:tr w:rsidR="006C7662" w:rsidRPr="006C7662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06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662" w:rsidRPr="006C7662" w:rsidRDefault="006C7662" w:rsidP="006C766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K1P_K06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774"/>
      </w:tblGrid>
      <w:tr w:rsidR="006C7662" w:rsidRPr="006C7662" w:rsidTr="0085419B">
        <w:tc>
          <w:tcPr>
            <w:tcW w:w="10774" w:type="dxa"/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TREŚCI PROGRAMOWE</w:t>
            </w:r>
          </w:p>
        </w:tc>
      </w:tr>
      <w:tr w:rsidR="006C7662" w:rsidRPr="006C7662" w:rsidTr="0085419B">
        <w:tc>
          <w:tcPr>
            <w:tcW w:w="10774" w:type="dxa"/>
            <w:shd w:val="pct10" w:color="auto" w:fill="FFFFFF"/>
          </w:tcPr>
          <w:p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Wykład</w:t>
            </w:r>
          </w:p>
        </w:tc>
      </w:tr>
      <w:tr w:rsidR="006C7662" w:rsidRPr="006C7662" w:rsidTr="0085419B">
        <w:tc>
          <w:tcPr>
            <w:tcW w:w="10774" w:type="dxa"/>
          </w:tcPr>
          <w:p w:rsidR="00F34356" w:rsidRPr="006C7662" w:rsidRDefault="00BE4DFA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Pojęcia z zakresu podatków.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Zasady podatkowe. Źródła i wykładnia prawa podatkowego. Rola doradcy podatkowego w przedsiębiorstwie. Czynności doradztwa podatkowego. Miejsce przedsiębiorstwa w polityce fiskalnej państwa.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Organizacja Krajowej Administracji Skarbowej.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P</w:t>
            </w:r>
            <w:r w:rsidRPr="006C7662">
              <w:rPr>
                <w:sz w:val="22"/>
                <w:szCs w:val="22"/>
              </w:rPr>
              <w:t xml:space="preserve">odatek dochodowy od osób prawnych. Podatek dochodowy od osób fizycznych. Formy opodatkowania pozarolniczej działalności gospodarczej. Przychody i koszty podatkowe. 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Podatek od towarów i usług. </w:t>
            </w:r>
            <w:r w:rsidR="00BE5A6C" w:rsidRPr="006C7662">
              <w:rPr>
                <w:sz w:val="22"/>
                <w:szCs w:val="22"/>
              </w:rPr>
              <w:t>Obowiązki i</w:t>
            </w:r>
            <w:r w:rsidRPr="006C7662">
              <w:rPr>
                <w:sz w:val="22"/>
                <w:szCs w:val="22"/>
              </w:rPr>
              <w:t xml:space="preserve"> zobowiąza</w:t>
            </w:r>
            <w:r w:rsidR="00BE5A6C" w:rsidRPr="006C7662">
              <w:rPr>
                <w:sz w:val="22"/>
                <w:szCs w:val="22"/>
              </w:rPr>
              <w:t>nia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Decyzje podatkowe.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Kontrola podatkowa.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M</w:t>
            </w:r>
            <w:r w:rsidRPr="006C7662">
              <w:rPr>
                <w:sz w:val="22"/>
                <w:szCs w:val="22"/>
              </w:rPr>
              <w:t>iędzynarodow</w:t>
            </w:r>
            <w:r w:rsidR="00BE5A6C" w:rsidRPr="006C7662">
              <w:rPr>
                <w:sz w:val="22"/>
                <w:szCs w:val="22"/>
              </w:rPr>
              <w:t>e prawo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</w:t>
            </w:r>
            <w:r w:rsidRPr="006C7662">
              <w:rPr>
                <w:sz w:val="22"/>
                <w:szCs w:val="22"/>
              </w:rPr>
              <w:t>.</w:t>
            </w:r>
          </w:p>
        </w:tc>
      </w:tr>
      <w:tr w:rsidR="006C7662" w:rsidRPr="006C7662" w:rsidTr="0085419B">
        <w:tc>
          <w:tcPr>
            <w:tcW w:w="10774" w:type="dxa"/>
            <w:shd w:val="pct10" w:color="auto" w:fill="FFFFFF"/>
          </w:tcPr>
          <w:p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Ćwiczenia</w:t>
            </w:r>
          </w:p>
        </w:tc>
      </w:tr>
      <w:tr w:rsidR="006C7662" w:rsidRPr="006C7662" w:rsidTr="0085419B">
        <w:tc>
          <w:tcPr>
            <w:tcW w:w="10774" w:type="dxa"/>
          </w:tcPr>
          <w:p w:rsidR="00BE5A6C" w:rsidRPr="006C7662" w:rsidRDefault="00BE5A6C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Elementy postępowania podatkowego.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Wypełnianie i składanie deklaracji podatkowych.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Analiza bieżącego orzecznictwa podatkowego. Ewidencja podmiotu gospodarczego w praktyce kontroli podatkowej. Procedury kontroli podatkowej i czynności sprawdzających. Przygotowywanie wybranych przykładowych pism procesowych oraz wniosków, np. odwołania od decyzji, wniosku o rozłożenie podatku na raty, wniosku o odroczenie płatności podatku.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Rozwiązywanie kazusów podatkowych (analiza stanu faktycznego i subsumpcja </w:t>
            </w:r>
            <w:r w:rsidR="00DB416F" w:rsidRPr="006C7662">
              <w:rPr>
                <w:sz w:val="22"/>
                <w:szCs w:val="22"/>
              </w:rPr>
              <w:t>do przepisów ustaw podatkowych)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61"/>
        <w:gridCol w:w="7348"/>
      </w:tblGrid>
      <w:tr w:rsidR="006C7662" w:rsidRPr="006C7662" w:rsidTr="00AD0DCB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34356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Podstawka, M. (red.), 2017. Finanse: instytucje, instrumenty, podmioty, rynki, regulacje. Wydawnictwo Naukowe PWN. Warszawa.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Mastalski R., Prawo podatkowe, Warszawa 2020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Smoleń P. (red.) Prawo podatkowe, Warszawa 2019</w:t>
            </w:r>
          </w:p>
        </w:tc>
      </w:tr>
      <w:tr w:rsidR="006C7662" w:rsidRPr="006C7662" w:rsidTr="006C7662">
        <w:tc>
          <w:tcPr>
            <w:tcW w:w="3261" w:type="dxa"/>
            <w:vAlign w:val="center"/>
          </w:tcPr>
          <w:p w:rsidR="00F34356" w:rsidRPr="006C7662" w:rsidRDefault="00301181" w:rsidP="006C7662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34356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Litwińczuk H., Karwat P., </w:t>
            </w:r>
            <w:proofErr w:type="spellStart"/>
            <w:r w:rsidRPr="006C7662">
              <w:rPr>
                <w:sz w:val="22"/>
                <w:szCs w:val="22"/>
              </w:rPr>
              <w:t>Pietrasiewicz</w:t>
            </w:r>
            <w:proofErr w:type="spellEnd"/>
            <w:r w:rsidRPr="006C7662">
              <w:rPr>
                <w:sz w:val="22"/>
                <w:szCs w:val="22"/>
              </w:rPr>
              <w:t xml:space="preserve"> W., </w:t>
            </w:r>
            <w:proofErr w:type="spellStart"/>
            <w:r w:rsidRPr="006C7662">
              <w:rPr>
                <w:sz w:val="22"/>
                <w:szCs w:val="22"/>
              </w:rPr>
              <w:t>Tetłak</w:t>
            </w:r>
            <w:proofErr w:type="spellEnd"/>
            <w:r w:rsidRPr="006C7662">
              <w:rPr>
                <w:sz w:val="22"/>
                <w:szCs w:val="22"/>
              </w:rPr>
              <w:t xml:space="preserve"> K., 2017, Prawo podatkowe przedsiębiorców, Wolters Kluwer, Warszawa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C7662">
              <w:rPr>
                <w:sz w:val="22"/>
                <w:szCs w:val="22"/>
              </w:rPr>
              <w:t>Dowgier</w:t>
            </w:r>
            <w:proofErr w:type="spellEnd"/>
            <w:r w:rsidRPr="006C7662">
              <w:rPr>
                <w:sz w:val="22"/>
                <w:szCs w:val="22"/>
              </w:rPr>
              <w:t xml:space="preserve"> R., Sieńko R., Prawo podatkowe. </w:t>
            </w:r>
            <w:proofErr w:type="spellStart"/>
            <w:r w:rsidRPr="006C7662">
              <w:rPr>
                <w:sz w:val="22"/>
                <w:szCs w:val="22"/>
              </w:rPr>
              <w:t>Minirepetytorium</w:t>
            </w:r>
            <w:proofErr w:type="spellEnd"/>
            <w:r w:rsidRPr="006C7662">
              <w:rPr>
                <w:sz w:val="22"/>
                <w:szCs w:val="22"/>
              </w:rPr>
              <w:t>, Warszawa 2017</w:t>
            </w:r>
          </w:p>
          <w:p w:rsidR="00014942" w:rsidRPr="006C7662" w:rsidRDefault="00014942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6C7662">
              <w:rPr>
                <w:sz w:val="22"/>
                <w:szCs w:val="22"/>
              </w:rPr>
              <w:t>Etel</w:t>
            </w:r>
            <w:proofErr w:type="spellEnd"/>
            <w:r w:rsidRPr="006C7662">
              <w:rPr>
                <w:sz w:val="22"/>
                <w:szCs w:val="22"/>
              </w:rPr>
              <w:t xml:space="preserve"> L.(red.) Ordynacja podatkowa. Komentarz, LEX 2020</w:t>
            </w:r>
          </w:p>
        </w:tc>
      </w:tr>
      <w:tr w:rsidR="006C7662" w:rsidRPr="006C7662" w:rsidTr="00AD0DCB">
        <w:tc>
          <w:tcPr>
            <w:tcW w:w="3261" w:type="dxa"/>
          </w:tcPr>
          <w:p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  <w:r w:rsidR="00AD0DCB" w:rsidRPr="006C766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:rsidR="00F34356" w:rsidRPr="006C7662" w:rsidRDefault="00DB416F">
            <w:pPr>
              <w:ind w:left="72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Wykłady audytoryjne, praca warsztatowa, analiza materiałów w postaci prezentacji oraz treści audiowizualnych</w:t>
            </w:r>
          </w:p>
        </w:tc>
      </w:tr>
      <w:tr w:rsidR="006C7662" w:rsidRPr="006C7662" w:rsidTr="0003553A">
        <w:tc>
          <w:tcPr>
            <w:tcW w:w="3261" w:type="dxa"/>
          </w:tcPr>
          <w:p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</w:p>
          <w:p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AD0DCB" w:rsidRPr="006C7662" w:rsidRDefault="00AD0DCB" w:rsidP="00B80516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nie dotyczy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5548"/>
        <w:gridCol w:w="1800"/>
      </w:tblGrid>
      <w:tr w:rsidR="006C7662" w:rsidRPr="006C7662" w:rsidTr="00AD0DCB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6C7662" w:rsidRDefault="00301181" w:rsidP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Nr efektu uczenia się/grupy efektów</w:t>
            </w:r>
          </w:p>
        </w:tc>
      </w:tr>
      <w:tr w:rsidR="006C7662" w:rsidRPr="006C7662" w:rsidTr="007175B1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Praca przy rozwiązywaniu kazusów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B416F" w:rsidRPr="006C7662" w:rsidRDefault="006C7662" w:rsidP="006C766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  <w:lang w:eastAsia="en-US"/>
              </w:rPr>
              <w:t>03-04</w:t>
            </w:r>
          </w:p>
        </w:tc>
      </w:tr>
      <w:tr w:rsidR="006C7662" w:rsidRPr="006C7662" w:rsidTr="00AD0DCB">
        <w:tc>
          <w:tcPr>
            <w:tcW w:w="8809" w:type="dxa"/>
            <w:gridSpan w:val="2"/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Referowanie tez orzeczniczych</w:t>
            </w:r>
          </w:p>
        </w:tc>
        <w:tc>
          <w:tcPr>
            <w:tcW w:w="1800" w:type="dxa"/>
            <w:vAlign w:val="center"/>
          </w:tcPr>
          <w:p w:rsidR="00DB416F" w:rsidRPr="006C7662" w:rsidRDefault="00B561E1" w:rsidP="006C7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6C7662" w:rsidRPr="006C7662">
              <w:rPr>
                <w:sz w:val="22"/>
                <w:szCs w:val="22"/>
              </w:rPr>
              <w:t>02,05</w:t>
            </w:r>
            <w:r>
              <w:rPr>
                <w:sz w:val="22"/>
                <w:szCs w:val="22"/>
              </w:rPr>
              <w:t>-</w:t>
            </w:r>
            <w:bookmarkStart w:id="0" w:name="_GoBack"/>
            <w:bookmarkEnd w:id="0"/>
            <w:r>
              <w:rPr>
                <w:sz w:val="22"/>
                <w:szCs w:val="22"/>
              </w:rPr>
              <w:t>06</w:t>
            </w:r>
          </w:p>
        </w:tc>
      </w:tr>
      <w:tr w:rsidR="006C7662" w:rsidRPr="006C7662" w:rsidTr="00AD0DCB">
        <w:tc>
          <w:tcPr>
            <w:tcW w:w="3261" w:type="dxa"/>
            <w:tcBorders>
              <w:bottom w:val="single" w:sz="12" w:space="0" w:color="auto"/>
            </w:tcBorders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Test wiedzy na zakończenie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53"/>
        <w:gridCol w:w="1418"/>
        <w:gridCol w:w="2580"/>
        <w:gridCol w:w="2358"/>
      </w:tblGrid>
      <w:tr w:rsidR="006C7662" w:rsidRPr="006C7662" w:rsidTr="00AD0DCB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:rsidR="00F34356" w:rsidRPr="006C7662" w:rsidRDefault="00301181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NAKŁAD PRACY STUDENTA</w:t>
            </w:r>
          </w:p>
          <w:p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3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:rsidR="00F34356" w:rsidRPr="006C7662" w:rsidRDefault="00F34356" w:rsidP="00AD0DCB">
            <w:pPr>
              <w:jc w:val="center"/>
              <w:rPr>
                <w:sz w:val="22"/>
                <w:szCs w:val="22"/>
              </w:rPr>
            </w:pPr>
          </w:p>
          <w:p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6356" w:type="dxa"/>
            <w:gridSpan w:val="3"/>
            <w:tcBorders>
              <w:top w:val="single" w:sz="4" w:space="0" w:color="auto"/>
            </w:tcBorders>
            <w:vAlign w:val="center"/>
          </w:tcPr>
          <w:p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godzin</w:t>
            </w: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  <w:vMerge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Ogółem</w:t>
            </w:r>
          </w:p>
        </w:tc>
        <w:tc>
          <w:tcPr>
            <w:tcW w:w="2580" w:type="dxa"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 tym zajęcia powiązane </w:t>
            </w:r>
            <w:r w:rsidRPr="006C766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358" w:type="dxa"/>
            <w:vAlign w:val="center"/>
          </w:tcPr>
          <w:p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258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20</w:t>
            </w:r>
          </w:p>
        </w:tc>
        <w:tc>
          <w:tcPr>
            <w:tcW w:w="2580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20</w:t>
            </w: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:rsidR="00AD0DCB" w:rsidRPr="006C7662" w:rsidRDefault="00AD0DCB" w:rsidP="006D12B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2580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20</w:t>
            </w:r>
          </w:p>
        </w:tc>
        <w:tc>
          <w:tcPr>
            <w:tcW w:w="2580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20</w:t>
            </w: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projektu / eseju / itp.</w:t>
            </w:r>
            <w:r w:rsidRPr="006C766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30</w:t>
            </w:r>
          </w:p>
        </w:tc>
        <w:tc>
          <w:tcPr>
            <w:tcW w:w="2580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</w:t>
            </w:r>
          </w:p>
        </w:tc>
        <w:tc>
          <w:tcPr>
            <w:tcW w:w="258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Inne</w:t>
            </w:r>
          </w:p>
        </w:tc>
        <w:tc>
          <w:tcPr>
            <w:tcW w:w="141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</w:tcPr>
          <w:p w:rsidR="00AD0DCB" w:rsidRPr="006C7662" w:rsidRDefault="00AD0DCB" w:rsidP="00B80516">
            <w:pPr>
              <w:spacing w:before="60" w:after="60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101</w:t>
            </w:r>
          </w:p>
        </w:tc>
        <w:tc>
          <w:tcPr>
            <w:tcW w:w="2580" w:type="dxa"/>
          </w:tcPr>
          <w:p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70</w:t>
            </w:r>
          </w:p>
        </w:tc>
        <w:tc>
          <w:tcPr>
            <w:tcW w:w="2358" w:type="dxa"/>
          </w:tcPr>
          <w:p w:rsidR="00AD0DCB" w:rsidRPr="006C7662" w:rsidRDefault="00FA053F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C7662" w:rsidRPr="006C7662" w:rsidTr="00AD0DCB">
        <w:trPr>
          <w:trHeight w:val="236"/>
        </w:trPr>
        <w:tc>
          <w:tcPr>
            <w:tcW w:w="4253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6356" w:type="dxa"/>
            <w:gridSpan w:val="3"/>
            <w:shd w:val="clear" w:color="auto" w:fill="C0C0C0"/>
          </w:tcPr>
          <w:p w:rsidR="00AD0DCB" w:rsidRPr="006C7662" w:rsidRDefault="00AD0DCB" w:rsidP="009015E2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4</w:t>
            </w:r>
          </w:p>
        </w:tc>
      </w:tr>
      <w:tr w:rsidR="006C7662" w:rsidRPr="006C7662" w:rsidTr="00AD0DCB">
        <w:trPr>
          <w:trHeight w:val="236"/>
        </w:trPr>
        <w:tc>
          <w:tcPr>
            <w:tcW w:w="4253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AD0DCB" w:rsidRPr="006C7662" w:rsidRDefault="006C7662" w:rsidP="00E6542D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4 (nauki prawne)</w:t>
            </w: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2,8</w:t>
            </w: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</w:t>
            </w:r>
          </w:p>
        </w:tc>
      </w:tr>
      <w:tr w:rsidR="006C7662" w:rsidRPr="006C7662" w:rsidTr="00AD0DCB">
        <w:trPr>
          <w:trHeight w:val="262"/>
        </w:trPr>
        <w:tc>
          <w:tcPr>
            <w:tcW w:w="4253" w:type="dxa"/>
            <w:shd w:val="clear" w:color="auto" w:fill="C0C0C0"/>
          </w:tcPr>
          <w:p w:rsidR="00AD0DCB" w:rsidRPr="006C7662" w:rsidRDefault="00AD0DCB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Liczba punktów ECTS  za zajęciach wymagające bezpośredniego udziału </w:t>
            </w:r>
            <w:r w:rsidRPr="006C7662">
              <w:rPr>
                <w:sz w:val="22"/>
                <w:szCs w:val="22"/>
              </w:rPr>
              <w:lastRenderedPageBreak/>
              <w:t>nauczycieli akademickich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lastRenderedPageBreak/>
              <w:t>1,2</w:t>
            </w:r>
          </w:p>
        </w:tc>
      </w:tr>
    </w:tbl>
    <w:p w:rsidR="00F34356" w:rsidRPr="006C7662" w:rsidRDefault="00F34356">
      <w:pPr>
        <w:rPr>
          <w:sz w:val="22"/>
          <w:szCs w:val="22"/>
        </w:rPr>
      </w:pPr>
    </w:p>
    <w:sectPr w:rsidR="00F34356" w:rsidRPr="006C7662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536122"/>
    <w:multiLevelType w:val="hybridMultilevel"/>
    <w:tmpl w:val="BBAAE794"/>
    <w:lvl w:ilvl="0" w:tplc="043A695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4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5">
    <w:nsid w:val="6B61307A"/>
    <w:multiLevelType w:val="hybridMultilevel"/>
    <w:tmpl w:val="8B4EC702"/>
    <w:lvl w:ilvl="0" w:tplc="87BE2B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9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>
    <w:doNotExpandShiftReturn/>
    <w:useFELayout/>
  </w:compat>
  <w:rsids>
    <w:rsidRoot w:val="00CA474D"/>
    <w:rsid w:val="00014942"/>
    <w:rsid w:val="0017409D"/>
    <w:rsid w:val="001A7F22"/>
    <w:rsid w:val="002D40D5"/>
    <w:rsid w:val="00301181"/>
    <w:rsid w:val="00416716"/>
    <w:rsid w:val="00442144"/>
    <w:rsid w:val="00555FD3"/>
    <w:rsid w:val="006007A0"/>
    <w:rsid w:val="00687421"/>
    <w:rsid w:val="00690DE3"/>
    <w:rsid w:val="006B48BE"/>
    <w:rsid w:val="006C7662"/>
    <w:rsid w:val="006D12BD"/>
    <w:rsid w:val="0085419B"/>
    <w:rsid w:val="008A6EE1"/>
    <w:rsid w:val="009015E2"/>
    <w:rsid w:val="00973FD6"/>
    <w:rsid w:val="00AD0DCB"/>
    <w:rsid w:val="00B47ADC"/>
    <w:rsid w:val="00B561E1"/>
    <w:rsid w:val="00BE4DFA"/>
    <w:rsid w:val="00BE5A6C"/>
    <w:rsid w:val="00BF522F"/>
    <w:rsid w:val="00C26013"/>
    <w:rsid w:val="00CA474D"/>
    <w:rsid w:val="00DB416F"/>
    <w:rsid w:val="00E40B0C"/>
    <w:rsid w:val="00E55E01"/>
    <w:rsid w:val="00E6542D"/>
    <w:rsid w:val="00F34356"/>
    <w:rsid w:val="00FA053F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7936F8-AEC4-4523-B728-4CB7E8E27D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94F90A-8B25-4C14-8B0F-9333F35F3CB0}"/>
</file>

<file path=customXml/itemProps4.xml><?xml version="1.0" encoding="utf-8"?>
<ds:datastoreItem xmlns:ds="http://schemas.openxmlformats.org/officeDocument/2006/customXml" ds:itemID="{DE52F359-3B41-4368-8199-121A2284A871}"/>
</file>

<file path=customXml/itemProps5.xml><?xml version="1.0" encoding="utf-8"?>
<ds:datastoreItem xmlns:ds="http://schemas.openxmlformats.org/officeDocument/2006/customXml" ds:itemID="{0BD1711B-6E9F-4888-8DEC-A1120C4007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707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2022-06-22T10:13:00Z</dcterms:created>
  <dcterms:modified xsi:type="dcterms:W3CDTF">2022-07-06T19:19:00Z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